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32" w:rsidRDefault="00577B32" w:rsidP="00577B32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Ministero dell’Economia e delle Finanze</w:t>
      </w:r>
    </w:p>
    <w:p w:rsidR="00577B32" w:rsidRDefault="00577B32" w:rsidP="00577B32">
      <w:pPr>
        <w:pStyle w:val="Corpodel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577B32" w:rsidRDefault="00577B32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SISTEMI INFORMATIVI E DELL’INNOVAZIONE</w:t>
      </w:r>
    </w:p>
    <w:p w:rsidR="009C652C" w:rsidRDefault="00C970F6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5B1C1B" w:rsidP="00C446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Roma, </w:t>
            </w:r>
            <w:r w:rsidR="00F03E94">
              <w:rPr>
                <w:b/>
                <w:bCs/>
                <w:sz w:val="24"/>
                <w:szCs w:val="24"/>
              </w:rPr>
              <w:t xml:space="preserve"> </w:t>
            </w:r>
            <w:r w:rsidR="00C4464A">
              <w:rPr>
                <w:b/>
                <w:bCs/>
                <w:sz w:val="24"/>
                <w:szCs w:val="24"/>
              </w:rPr>
              <w:t>20</w:t>
            </w:r>
            <w:r w:rsidR="000D4679">
              <w:rPr>
                <w:b/>
                <w:bCs/>
                <w:sz w:val="24"/>
                <w:szCs w:val="24"/>
              </w:rPr>
              <w:t xml:space="preserve"> </w:t>
            </w:r>
            <w:r w:rsidR="00A0503B">
              <w:rPr>
                <w:b/>
                <w:bCs/>
                <w:sz w:val="24"/>
                <w:szCs w:val="24"/>
              </w:rPr>
              <w:t>agosto</w:t>
            </w:r>
            <w:r w:rsidR="00F03E94">
              <w:rPr>
                <w:b/>
                <w:bCs/>
                <w:sz w:val="24"/>
                <w:szCs w:val="24"/>
              </w:rPr>
              <w:t xml:space="preserve"> 201</w:t>
            </w:r>
            <w:r w:rsidR="00D8480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C6153" w:rsidP="006760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  <w:r w:rsidR="00F03E94">
              <w:rPr>
                <w:b/>
                <w:bCs/>
                <w:sz w:val="24"/>
                <w:szCs w:val="24"/>
              </w:rPr>
              <w:t>/201</w:t>
            </w:r>
            <w:r w:rsidR="00D8480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643301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RTS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DD5BFE" w:rsidP="002359FA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6760E0" w:rsidRDefault="006760E0" w:rsidP="006760E0">
      <w:pPr>
        <w:spacing w:line="360" w:lineRule="auto"/>
        <w:jc w:val="both"/>
        <w:rPr>
          <w:sz w:val="24"/>
          <w:szCs w:val="24"/>
        </w:rPr>
      </w:pPr>
    </w:p>
    <w:p w:rsidR="006760E0" w:rsidRDefault="006760E0" w:rsidP="006760E0">
      <w:pPr>
        <w:spacing w:line="360" w:lineRule="auto"/>
        <w:jc w:val="both"/>
        <w:rPr>
          <w:sz w:val="24"/>
          <w:szCs w:val="24"/>
          <w:u w:val="single"/>
        </w:rPr>
      </w:pPr>
      <w:r w:rsidRPr="006760E0">
        <w:rPr>
          <w:sz w:val="24"/>
          <w:szCs w:val="24"/>
        </w:rPr>
        <w:t xml:space="preserve">OGGETTO: </w:t>
      </w:r>
      <w:r w:rsidR="00A0503B" w:rsidRPr="00BC26B3">
        <w:rPr>
          <w:i/>
          <w:sz w:val="24"/>
          <w:szCs w:val="24"/>
        </w:rPr>
        <w:t>CCNL scuola del 7 agost</w:t>
      </w:r>
      <w:r w:rsidR="00870672">
        <w:rPr>
          <w:i/>
          <w:sz w:val="24"/>
          <w:szCs w:val="24"/>
        </w:rPr>
        <w:t>o 2014, per il reperimento delle risorse per il</w:t>
      </w:r>
      <w:r w:rsidR="00A0503B" w:rsidRPr="00BC26B3">
        <w:rPr>
          <w:i/>
          <w:sz w:val="24"/>
          <w:szCs w:val="24"/>
        </w:rPr>
        <w:t xml:space="preserve"> ripristino scatti anzianità anno 2012 e CCNL personale ATA per il ripristino delle posizioni economiche del 7 agosto 2014.   Interventi previsti sul sistema NoiPA.</w:t>
      </w:r>
    </w:p>
    <w:p w:rsidR="00870672" w:rsidRPr="00870672" w:rsidRDefault="00870672" w:rsidP="006760E0">
      <w:pPr>
        <w:spacing w:line="360" w:lineRule="auto"/>
        <w:jc w:val="both"/>
        <w:rPr>
          <w:sz w:val="24"/>
          <w:szCs w:val="24"/>
          <w:u w:val="single"/>
        </w:rPr>
      </w:pPr>
    </w:p>
    <w:p w:rsidR="00870672" w:rsidRDefault="00A0503B" w:rsidP="001A040E">
      <w:pPr>
        <w:spacing w:line="360" w:lineRule="exact"/>
        <w:ind w:firstLine="708"/>
        <w:jc w:val="both"/>
        <w:rPr>
          <w:sz w:val="24"/>
          <w:szCs w:val="24"/>
        </w:rPr>
      </w:pPr>
      <w:r w:rsidRPr="00A0503B">
        <w:rPr>
          <w:sz w:val="24"/>
          <w:szCs w:val="24"/>
        </w:rPr>
        <w:t>In esito alla sottoscrizione dei CCNL in oggetto, il Servizio NoiPA sta approntando le procedure per la relativa applicazione</w:t>
      </w:r>
      <w:r>
        <w:rPr>
          <w:sz w:val="24"/>
          <w:szCs w:val="24"/>
        </w:rPr>
        <w:t>.</w:t>
      </w:r>
      <w:r w:rsidR="00BC26B3">
        <w:rPr>
          <w:sz w:val="24"/>
          <w:szCs w:val="24"/>
        </w:rPr>
        <w:t xml:space="preserve"> </w:t>
      </w:r>
    </w:p>
    <w:p w:rsidR="00870672" w:rsidRDefault="00A0503B" w:rsidP="001A040E">
      <w:pPr>
        <w:spacing w:line="360" w:lineRule="exact"/>
        <w:ind w:firstLine="708"/>
        <w:jc w:val="both"/>
        <w:rPr>
          <w:sz w:val="24"/>
          <w:szCs w:val="24"/>
        </w:rPr>
      </w:pPr>
      <w:r w:rsidRPr="00A0503B">
        <w:rPr>
          <w:sz w:val="24"/>
          <w:szCs w:val="24"/>
        </w:rPr>
        <w:t xml:space="preserve">Il CCNL relativo al reperimento delle risorse </w:t>
      </w:r>
      <w:r w:rsidR="00870672" w:rsidRPr="00870672">
        <w:rPr>
          <w:sz w:val="24"/>
          <w:szCs w:val="24"/>
        </w:rPr>
        <w:t xml:space="preserve">per il ripristino </w:t>
      </w:r>
      <w:r w:rsidR="00870672">
        <w:rPr>
          <w:sz w:val="24"/>
          <w:szCs w:val="24"/>
        </w:rPr>
        <w:t xml:space="preserve">degli </w:t>
      </w:r>
      <w:r w:rsidRPr="00A0503B">
        <w:rPr>
          <w:sz w:val="24"/>
          <w:szCs w:val="24"/>
        </w:rPr>
        <w:t xml:space="preserve">scatti </w:t>
      </w:r>
      <w:r w:rsidR="00870672">
        <w:rPr>
          <w:sz w:val="24"/>
          <w:szCs w:val="24"/>
        </w:rPr>
        <w:t>del personale S</w:t>
      </w:r>
      <w:r w:rsidRPr="00A0503B">
        <w:rPr>
          <w:sz w:val="24"/>
          <w:szCs w:val="24"/>
        </w:rPr>
        <w:t>cuola del 7 agosto 2014, prevede il recupero dell’utilità dell’anno 2012 al fine della maturazione degli scatti di anzianità del personale con conseguente riconoscimento dei relativi incrementi economici.</w:t>
      </w:r>
      <w:r w:rsidR="00BC26B3">
        <w:rPr>
          <w:sz w:val="24"/>
          <w:szCs w:val="24"/>
        </w:rPr>
        <w:t xml:space="preserve"> </w:t>
      </w:r>
    </w:p>
    <w:p w:rsidR="00A0503B" w:rsidRPr="00A0503B" w:rsidRDefault="00A0503B" w:rsidP="001A040E">
      <w:pPr>
        <w:spacing w:line="360" w:lineRule="exact"/>
        <w:ind w:firstLine="708"/>
        <w:jc w:val="both"/>
        <w:rPr>
          <w:sz w:val="24"/>
          <w:szCs w:val="24"/>
        </w:rPr>
      </w:pPr>
      <w:r w:rsidRPr="00A0503B">
        <w:rPr>
          <w:sz w:val="24"/>
          <w:szCs w:val="24"/>
        </w:rPr>
        <w:t xml:space="preserve">Il CCNL del personale ATA, prevede il riconoscimento al personale della Scuola, già destinatario dell’attribuzione giuridica della posizione economica a decorrere dal 1° settembre 2011, di un emolumento “una tantum” a carattere stipendiale, temporalmente limitato al periodo 1° settembre 2011 – 31 agosto 2014. </w:t>
      </w:r>
    </w:p>
    <w:p w:rsidR="00870672" w:rsidRDefault="00870672" w:rsidP="001A040E">
      <w:pPr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Gli aggiornamenti</w:t>
      </w:r>
      <w:r w:rsidR="00A0503B" w:rsidRPr="00A0503B">
        <w:rPr>
          <w:sz w:val="24"/>
          <w:szCs w:val="24"/>
        </w:rPr>
        <w:t xml:space="preserve"> </w:t>
      </w:r>
      <w:r>
        <w:rPr>
          <w:sz w:val="24"/>
          <w:szCs w:val="24"/>
        </w:rPr>
        <w:t>derivanti</w:t>
      </w:r>
      <w:r w:rsidR="00A0503B" w:rsidRPr="00A0503B">
        <w:rPr>
          <w:sz w:val="24"/>
          <w:szCs w:val="24"/>
        </w:rPr>
        <w:t xml:space="preserve"> dall’applicazi</w:t>
      </w:r>
      <w:r>
        <w:rPr>
          <w:sz w:val="24"/>
          <w:szCs w:val="24"/>
        </w:rPr>
        <w:t>one dei CCNL in questione saranno</w:t>
      </w:r>
      <w:r w:rsidR="00A0503B" w:rsidRPr="00A0503B">
        <w:rPr>
          <w:sz w:val="24"/>
          <w:szCs w:val="24"/>
        </w:rPr>
        <w:t xml:space="preserve"> effettuat</w:t>
      </w:r>
      <w:r>
        <w:rPr>
          <w:sz w:val="24"/>
          <w:szCs w:val="24"/>
        </w:rPr>
        <w:t>i</w:t>
      </w:r>
      <w:r w:rsidR="00A0503B" w:rsidRPr="00A0503B">
        <w:rPr>
          <w:sz w:val="24"/>
          <w:szCs w:val="24"/>
        </w:rPr>
        <w:t xml:space="preserve"> nei primi giorni di settembre, con adeguamento degli importi di stipendio sulla rata di ottobre e corresponsione degli eventuali arretrati, con emissio</w:t>
      </w:r>
      <w:r>
        <w:rPr>
          <w:sz w:val="24"/>
          <w:szCs w:val="24"/>
        </w:rPr>
        <w:t xml:space="preserve">ne straordinaria ed esigibilità </w:t>
      </w:r>
      <w:r w:rsidR="00A0503B" w:rsidRPr="00A0503B">
        <w:rPr>
          <w:sz w:val="24"/>
          <w:szCs w:val="24"/>
        </w:rPr>
        <w:t xml:space="preserve">entro la fine di settembre. </w:t>
      </w:r>
    </w:p>
    <w:p w:rsidR="00BC26B3" w:rsidRDefault="00A0503B" w:rsidP="001A040E">
      <w:pPr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fine di consentire le suddette </w:t>
      </w:r>
      <w:r w:rsidR="00870672">
        <w:rPr>
          <w:sz w:val="24"/>
          <w:szCs w:val="24"/>
        </w:rPr>
        <w:t>applicazioni</w:t>
      </w:r>
      <w:r>
        <w:rPr>
          <w:sz w:val="24"/>
          <w:szCs w:val="24"/>
        </w:rPr>
        <w:t xml:space="preserve"> tramite intervento centralizzato, si chiede a codeste Ragionerie di</w:t>
      </w:r>
      <w:r w:rsidR="00BC26B3">
        <w:rPr>
          <w:sz w:val="24"/>
          <w:szCs w:val="24"/>
        </w:rPr>
        <w:t xml:space="preserve"> non</w:t>
      </w:r>
      <w:r w:rsidR="00C87F39">
        <w:rPr>
          <w:sz w:val="24"/>
          <w:szCs w:val="24"/>
        </w:rPr>
        <w:t xml:space="preserve"> effettuare lavorazioni che abbiano impatto sugli stipendi e </w:t>
      </w:r>
      <w:r w:rsidR="00870672">
        <w:rPr>
          <w:sz w:val="24"/>
          <w:szCs w:val="24"/>
        </w:rPr>
        <w:t>su</w:t>
      </w:r>
      <w:r w:rsidR="00C87F39">
        <w:rPr>
          <w:sz w:val="24"/>
          <w:szCs w:val="24"/>
        </w:rPr>
        <w:t>gli assegni</w:t>
      </w:r>
      <w:r>
        <w:rPr>
          <w:sz w:val="24"/>
          <w:szCs w:val="24"/>
        </w:rPr>
        <w:t>, se non strettamente necessarie.</w:t>
      </w:r>
    </w:p>
    <w:p w:rsidR="00BC26B3" w:rsidRPr="00870672" w:rsidRDefault="00BC26B3" w:rsidP="001A040E">
      <w:pPr>
        <w:spacing w:line="360" w:lineRule="exact"/>
        <w:jc w:val="both"/>
        <w:rPr>
          <w:rStyle w:val="linkneltesto"/>
          <w:i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linkneltesto"/>
          <w:i w:val="0"/>
          <w:sz w:val="24"/>
          <w:szCs w:val="24"/>
        </w:rPr>
        <w:t>Con successivi messaggi operativi verranno forniti i dettagli sulle modalità di applicazione degli interventi in oggetto.</w:t>
      </w:r>
    </w:p>
    <w:p w:rsidR="001A040E" w:rsidRDefault="001A040E" w:rsidP="00323A8D">
      <w:pPr>
        <w:pStyle w:val="Paragrafoelenco"/>
        <w:spacing w:line="360" w:lineRule="auto"/>
        <w:ind w:left="1080" w:right="1276"/>
        <w:jc w:val="right"/>
        <w:rPr>
          <w:rStyle w:val="linkneltesto"/>
          <w:i w:val="0"/>
          <w:sz w:val="24"/>
          <w:szCs w:val="24"/>
        </w:rPr>
      </w:pPr>
    </w:p>
    <w:p w:rsidR="00EC368B" w:rsidRDefault="00EC368B" w:rsidP="00323A8D">
      <w:pPr>
        <w:pStyle w:val="Paragrafoelenco"/>
        <w:spacing w:line="360" w:lineRule="auto"/>
        <w:ind w:left="1080" w:right="1276"/>
        <w:jc w:val="right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Il DIRIGENTE</w:t>
      </w:r>
    </w:p>
    <w:p w:rsidR="00EC368B" w:rsidRPr="000F07CF" w:rsidRDefault="00EC368B" w:rsidP="00323A8D">
      <w:pPr>
        <w:pStyle w:val="Paragrafoelenco"/>
        <w:spacing w:line="360" w:lineRule="auto"/>
        <w:ind w:left="1080" w:right="1276"/>
        <w:jc w:val="right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Roberta LOTTI</w:t>
      </w:r>
    </w:p>
    <w:sectPr w:rsidR="00EC368B" w:rsidRPr="000F07CF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42" w:rsidRDefault="00537A42">
      <w:r>
        <w:separator/>
      </w:r>
    </w:p>
  </w:endnote>
  <w:endnote w:type="continuationSeparator" w:id="0">
    <w:p w:rsidR="00537A42" w:rsidRDefault="005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2E" w:rsidRDefault="009F7F63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13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132E" w:rsidRDefault="0000132E" w:rsidP="003576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2E" w:rsidRDefault="009F7F63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13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662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132E" w:rsidRDefault="0000132E" w:rsidP="003576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42" w:rsidRDefault="00537A42">
      <w:r>
        <w:separator/>
      </w:r>
    </w:p>
  </w:footnote>
  <w:footnote w:type="continuationSeparator" w:id="0">
    <w:p w:rsidR="00537A42" w:rsidRDefault="005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A7"/>
    <w:multiLevelType w:val="hybridMultilevel"/>
    <w:tmpl w:val="0E320784"/>
    <w:lvl w:ilvl="0" w:tplc="324016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CB829BE"/>
    <w:multiLevelType w:val="hybridMultilevel"/>
    <w:tmpl w:val="2A5A3C6C"/>
    <w:lvl w:ilvl="0" w:tplc="0410000D">
      <w:start w:val="1"/>
      <w:numFmt w:val="bullet"/>
      <w:lvlText w:val=""/>
      <w:lvlJc w:val="left"/>
      <w:pPr>
        <w:ind w:left="1134" w:hanging="6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8186A"/>
    <w:multiLevelType w:val="hybridMultilevel"/>
    <w:tmpl w:val="FA181CE2"/>
    <w:lvl w:ilvl="0" w:tplc="96D046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8">
    <w:nsid w:val="32D433E2"/>
    <w:multiLevelType w:val="hybridMultilevel"/>
    <w:tmpl w:val="5EA2E796"/>
    <w:lvl w:ilvl="0" w:tplc="7B90CB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D7924"/>
    <w:multiLevelType w:val="hybridMultilevel"/>
    <w:tmpl w:val="66345F9C"/>
    <w:lvl w:ilvl="0" w:tplc="5F26C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C2B067A"/>
    <w:multiLevelType w:val="hybridMultilevel"/>
    <w:tmpl w:val="BA9097E4"/>
    <w:lvl w:ilvl="0" w:tplc="099ACF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22702DB"/>
    <w:multiLevelType w:val="hybridMultilevel"/>
    <w:tmpl w:val="9632A1E4"/>
    <w:lvl w:ilvl="0" w:tplc="22D818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D56D23"/>
    <w:multiLevelType w:val="hybridMultilevel"/>
    <w:tmpl w:val="7532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8C"/>
    <w:rsid w:val="0000132E"/>
    <w:rsid w:val="00001E5F"/>
    <w:rsid w:val="00010571"/>
    <w:rsid w:val="00012E6C"/>
    <w:rsid w:val="00015E63"/>
    <w:rsid w:val="00016189"/>
    <w:rsid w:val="00020D63"/>
    <w:rsid w:val="0003199B"/>
    <w:rsid w:val="0003528C"/>
    <w:rsid w:val="000359C8"/>
    <w:rsid w:val="0004089C"/>
    <w:rsid w:val="000408F8"/>
    <w:rsid w:val="00047C0B"/>
    <w:rsid w:val="00051366"/>
    <w:rsid w:val="00051B97"/>
    <w:rsid w:val="000559BB"/>
    <w:rsid w:val="000616F3"/>
    <w:rsid w:val="000765B6"/>
    <w:rsid w:val="00083C50"/>
    <w:rsid w:val="00091E15"/>
    <w:rsid w:val="000B198C"/>
    <w:rsid w:val="000C4D06"/>
    <w:rsid w:val="000D01E8"/>
    <w:rsid w:val="000D08C2"/>
    <w:rsid w:val="000D3DA6"/>
    <w:rsid w:val="000D4679"/>
    <w:rsid w:val="000D4858"/>
    <w:rsid w:val="000E0719"/>
    <w:rsid w:val="000F07CF"/>
    <w:rsid w:val="000F6F47"/>
    <w:rsid w:val="000F7EEA"/>
    <w:rsid w:val="001072F7"/>
    <w:rsid w:val="00114658"/>
    <w:rsid w:val="001273D6"/>
    <w:rsid w:val="001363F2"/>
    <w:rsid w:val="0015495B"/>
    <w:rsid w:val="00161A3A"/>
    <w:rsid w:val="001A040E"/>
    <w:rsid w:val="001A2DE6"/>
    <w:rsid w:val="001A4AFD"/>
    <w:rsid w:val="001A504A"/>
    <w:rsid w:val="001B371E"/>
    <w:rsid w:val="001B5BFB"/>
    <w:rsid w:val="001C1CBA"/>
    <w:rsid w:val="001D4FC1"/>
    <w:rsid w:val="001D613E"/>
    <w:rsid w:val="001E207E"/>
    <w:rsid w:val="001E3D80"/>
    <w:rsid w:val="001E50F5"/>
    <w:rsid w:val="001E740D"/>
    <w:rsid w:val="001F0122"/>
    <w:rsid w:val="001F137C"/>
    <w:rsid w:val="00204849"/>
    <w:rsid w:val="002359FA"/>
    <w:rsid w:val="002418F3"/>
    <w:rsid w:val="00244598"/>
    <w:rsid w:val="00252D68"/>
    <w:rsid w:val="00253AE1"/>
    <w:rsid w:val="002540C7"/>
    <w:rsid w:val="0025604D"/>
    <w:rsid w:val="00262497"/>
    <w:rsid w:val="00262DAE"/>
    <w:rsid w:val="00264FFD"/>
    <w:rsid w:val="00272ACE"/>
    <w:rsid w:val="00283B1B"/>
    <w:rsid w:val="00294F80"/>
    <w:rsid w:val="002A662F"/>
    <w:rsid w:val="002B694D"/>
    <w:rsid w:val="002B77C5"/>
    <w:rsid w:val="002D14E1"/>
    <w:rsid w:val="002D21AA"/>
    <w:rsid w:val="002D2A7A"/>
    <w:rsid w:val="002D3095"/>
    <w:rsid w:val="002D7B79"/>
    <w:rsid w:val="002E3479"/>
    <w:rsid w:val="002E6951"/>
    <w:rsid w:val="002E7999"/>
    <w:rsid w:val="002F573F"/>
    <w:rsid w:val="003038D3"/>
    <w:rsid w:val="00316B78"/>
    <w:rsid w:val="00320665"/>
    <w:rsid w:val="00323A8D"/>
    <w:rsid w:val="00336393"/>
    <w:rsid w:val="0034176A"/>
    <w:rsid w:val="003556F7"/>
    <w:rsid w:val="0035765D"/>
    <w:rsid w:val="003746D2"/>
    <w:rsid w:val="00377294"/>
    <w:rsid w:val="00386C63"/>
    <w:rsid w:val="00387347"/>
    <w:rsid w:val="003A3504"/>
    <w:rsid w:val="003A52B5"/>
    <w:rsid w:val="003A53E0"/>
    <w:rsid w:val="003B01DD"/>
    <w:rsid w:val="003B27A2"/>
    <w:rsid w:val="003C0811"/>
    <w:rsid w:val="003C12D6"/>
    <w:rsid w:val="003C47AE"/>
    <w:rsid w:val="003C4B35"/>
    <w:rsid w:val="003E6A7E"/>
    <w:rsid w:val="003F10A4"/>
    <w:rsid w:val="003F5782"/>
    <w:rsid w:val="003F5A7B"/>
    <w:rsid w:val="003F69BB"/>
    <w:rsid w:val="00402C33"/>
    <w:rsid w:val="00423161"/>
    <w:rsid w:val="004301E3"/>
    <w:rsid w:val="00436194"/>
    <w:rsid w:val="00436FEE"/>
    <w:rsid w:val="00456154"/>
    <w:rsid w:val="0046108D"/>
    <w:rsid w:val="00471EE7"/>
    <w:rsid w:val="00483888"/>
    <w:rsid w:val="00487F29"/>
    <w:rsid w:val="00491F39"/>
    <w:rsid w:val="00494C4D"/>
    <w:rsid w:val="004A7D68"/>
    <w:rsid w:val="004D5178"/>
    <w:rsid w:val="0051759A"/>
    <w:rsid w:val="00522E9B"/>
    <w:rsid w:val="00524423"/>
    <w:rsid w:val="00537A42"/>
    <w:rsid w:val="00556042"/>
    <w:rsid w:val="00556BCF"/>
    <w:rsid w:val="005622D9"/>
    <w:rsid w:val="005742F2"/>
    <w:rsid w:val="00575A13"/>
    <w:rsid w:val="00577B32"/>
    <w:rsid w:val="00590CC4"/>
    <w:rsid w:val="005A28B2"/>
    <w:rsid w:val="005B041C"/>
    <w:rsid w:val="005B1C1B"/>
    <w:rsid w:val="005B5A6C"/>
    <w:rsid w:val="005C05E0"/>
    <w:rsid w:val="005D69B1"/>
    <w:rsid w:val="005D7080"/>
    <w:rsid w:val="005E20F2"/>
    <w:rsid w:val="0060235A"/>
    <w:rsid w:val="00607F19"/>
    <w:rsid w:val="0061639A"/>
    <w:rsid w:val="006277C1"/>
    <w:rsid w:val="00643301"/>
    <w:rsid w:val="00643D40"/>
    <w:rsid w:val="0064750C"/>
    <w:rsid w:val="0065518D"/>
    <w:rsid w:val="00674F2B"/>
    <w:rsid w:val="006756A2"/>
    <w:rsid w:val="006758D9"/>
    <w:rsid w:val="006760E0"/>
    <w:rsid w:val="00697A42"/>
    <w:rsid w:val="006B1A58"/>
    <w:rsid w:val="006B33B0"/>
    <w:rsid w:val="006B34FC"/>
    <w:rsid w:val="006C7427"/>
    <w:rsid w:val="006D016A"/>
    <w:rsid w:val="006F4EAF"/>
    <w:rsid w:val="007134E2"/>
    <w:rsid w:val="00717258"/>
    <w:rsid w:val="00717D44"/>
    <w:rsid w:val="00724CB4"/>
    <w:rsid w:val="007414DC"/>
    <w:rsid w:val="00742B4F"/>
    <w:rsid w:val="0075265C"/>
    <w:rsid w:val="00753680"/>
    <w:rsid w:val="00770D2C"/>
    <w:rsid w:val="007778A5"/>
    <w:rsid w:val="0078519A"/>
    <w:rsid w:val="007A2A7D"/>
    <w:rsid w:val="007B14FE"/>
    <w:rsid w:val="007B1922"/>
    <w:rsid w:val="007C1B27"/>
    <w:rsid w:val="007C6E28"/>
    <w:rsid w:val="007D2B8C"/>
    <w:rsid w:val="007D4CFF"/>
    <w:rsid w:val="007F76BB"/>
    <w:rsid w:val="00802D0D"/>
    <w:rsid w:val="00804E0F"/>
    <w:rsid w:val="0082294B"/>
    <w:rsid w:val="00827BD8"/>
    <w:rsid w:val="00835C9C"/>
    <w:rsid w:val="00836D0C"/>
    <w:rsid w:val="00840C43"/>
    <w:rsid w:val="00854776"/>
    <w:rsid w:val="00856B49"/>
    <w:rsid w:val="00870672"/>
    <w:rsid w:val="00883716"/>
    <w:rsid w:val="008A03F5"/>
    <w:rsid w:val="008A05C6"/>
    <w:rsid w:val="008B5A50"/>
    <w:rsid w:val="008C15F9"/>
    <w:rsid w:val="008C2BEE"/>
    <w:rsid w:val="008C7A3F"/>
    <w:rsid w:val="008E48E9"/>
    <w:rsid w:val="008F524C"/>
    <w:rsid w:val="009040C7"/>
    <w:rsid w:val="00916BE4"/>
    <w:rsid w:val="00924B92"/>
    <w:rsid w:val="0093680F"/>
    <w:rsid w:val="00946034"/>
    <w:rsid w:val="009466FC"/>
    <w:rsid w:val="00952911"/>
    <w:rsid w:val="0097414D"/>
    <w:rsid w:val="00981092"/>
    <w:rsid w:val="0099286E"/>
    <w:rsid w:val="009951F4"/>
    <w:rsid w:val="009A203E"/>
    <w:rsid w:val="009B04EA"/>
    <w:rsid w:val="009B276F"/>
    <w:rsid w:val="009C652C"/>
    <w:rsid w:val="009D7D95"/>
    <w:rsid w:val="009E23B1"/>
    <w:rsid w:val="009F7F63"/>
    <w:rsid w:val="00A040CA"/>
    <w:rsid w:val="00A0503B"/>
    <w:rsid w:val="00A31684"/>
    <w:rsid w:val="00A337C8"/>
    <w:rsid w:val="00A53164"/>
    <w:rsid w:val="00A6451C"/>
    <w:rsid w:val="00A8132D"/>
    <w:rsid w:val="00A9394F"/>
    <w:rsid w:val="00A9491D"/>
    <w:rsid w:val="00AB11CD"/>
    <w:rsid w:val="00AC1235"/>
    <w:rsid w:val="00AC35BB"/>
    <w:rsid w:val="00AC6F42"/>
    <w:rsid w:val="00AC751F"/>
    <w:rsid w:val="00AD5A38"/>
    <w:rsid w:val="00AD6D72"/>
    <w:rsid w:val="00AF2D83"/>
    <w:rsid w:val="00B033D3"/>
    <w:rsid w:val="00B065D8"/>
    <w:rsid w:val="00B11716"/>
    <w:rsid w:val="00B14E5C"/>
    <w:rsid w:val="00B20493"/>
    <w:rsid w:val="00B30E0D"/>
    <w:rsid w:val="00B53CFF"/>
    <w:rsid w:val="00B565B6"/>
    <w:rsid w:val="00B71530"/>
    <w:rsid w:val="00B76E84"/>
    <w:rsid w:val="00B81D51"/>
    <w:rsid w:val="00B930EA"/>
    <w:rsid w:val="00B94386"/>
    <w:rsid w:val="00B9526D"/>
    <w:rsid w:val="00BA20CC"/>
    <w:rsid w:val="00BB0A15"/>
    <w:rsid w:val="00BB2D1F"/>
    <w:rsid w:val="00BC10F6"/>
    <w:rsid w:val="00BC1F8F"/>
    <w:rsid w:val="00BC26B3"/>
    <w:rsid w:val="00BE0E0A"/>
    <w:rsid w:val="00BE5F11"/>
    <w:rsid w:val="00BE691D"/>
    <w:rsid w:val="00BE7E58"/>
    <w:rsid w:val="00BF4393"/>
    <w:rsid w:val="00BF45A5"/>
    <w:rsid w:val="00C01AE8"/>
    <w:rsid w:val="00C1694A"/>
    <w:rsid w:val="00C4464A"/>
    <w:rsid w:val="00C60687"/>
    <w:rsid w:val="00C6204C"/>
    <w:rsid w:val="00C6271F"/>
    <w:rsid w:val="00C87F39"/>
    <w:rsid w:val="00C970F6"/>
    <w:rsid w:val="00CA06F4"/>
    <w:rsid w:val="00CB01FF"/>
    <w:rsid w:val="00CC4F7E"/>
    <w:rsid w:val="00CD56B6"/>
    <w:rsid w:val="00CE327F"/>
    <w:rsid w:val="00CE6586"/>
    <w:rsid w:val="00D02843"/>
    <w:rsid w:val="00D114BA"/>
    <w:rsid w:val="00D12F9A"/>
    <w:rsid w:val="00D21E82"/>
    <w:rsid w:val="00D31DE9"/>
    <w:rsid w:val="00D75271"/>
    <w:rsid w:val="00D835D3"/>
    <w:rsid w:val="00D8480B"/>
    <w:rsid w:val="00D91649"/>
    <w:rsid w:val="00D91DA2"/>
    <w:rsid w:val="00D9562E"/>
    <w:rsid w:val="00DA71C1"/>
    <w:rsid w:val="00DC0160"/>
    <w:rsid w:val="00DC4773"/>
    <w:rsid w:val="00DC6211"/>
    <w:rsid w:val="00DD3C48"/>
    <w:rsid w:val="00DD5BFE"/>
    <w:rsid w:val="00DD6EC8"/>
    <w:rsid w:val="00DE1A19"/>
    <w:rsid w:val="00DE65C3"/>
    <w:rsid w:val="00DE7F0A"/>
    <w:rsid w:val="00DF3B24"/>
    <w:rsid w:val="00DF544A"/>
    <w:rsid w:val="00E162FF"/>
    <w:rsid w:val="00E16C35"/>
    <w:rsid w:val="00E2380D"/>
    <w:rsid w:val="00E43ECF"/>
    <w:rsid w:val="00E500CB"/>
    <w:rsid w:val="00E51D6D"/>
    <w:rsid w:val="00E57C14"/>
    <w:rsid w:val="00E640D7"/>
    <w:rsid w:val="00E83D09"/>
    <w:rsid w:val="00E92B89"/>
    <w:rsid w:val="00E94FA3"/>
    <w:rsid w:val="00EB23EE"/>
    <w:rsid w:val="00EB4D8E"/>
    <w:rsid w:val="00EC0B7F"/>
    <w:rsid w:val="00EC368B"/>
    <w:rsid w:val="00EC60C0"/>
    <w:rsid w:val="00EC6153"/>
    <w:rsid w:val="00ED1C84"/>
    <w:rsid w:val="00ED291B"/>
    <w:rsid w:val="00EE66E3"/>
    <w:rsid w:val="00EF05DF"/>
    <w:rsid w:val="00EF12A7"/>
    <w:rsid w:val="00F03E94"/>
    <w:rsid w:val="00F04EED"/>
    <w:rsid w:val="00F13A8E"/>
    <w:rsid w:val="00F32114"/>
    <w:rsid w:val="00F41CE2"/>
    <w:rsid w:val="00F50500"/>
    <w:rsid w:val="00F52448"/>
    <w:rsid w:val="00F676DB"/>
    <w:rsid w:val="00F7646D"/>
    <w:rsid w:val="00FB5B2D"/>
    <w:rsid w:val="00FC134F"/>
    <w:rsid w:val="00FD11F7"/>
    <w:rsid w:val="00FD4E39"/>
    <w:rsid w:val="00FE43A8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deltesto">
    <w:name w:val="Body Text"/>
    <w:basedOn w:val="Normale"/>
    <w:link w:val="Corpodel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Jerry</cp:lastModifiedBy>
  <cp:revision>2</cp:revision>
  <cp:lastPrinted>2014-02-13T10:35:00Z</cp:lastPrinted>
  <dcterms:created xsi:type="dcterms:W3CDTF">2014-08-25T09:18:00Z</dcterms:created>
  <dcterms:modified xsi:type="dcterms:W3CDTF">2014-08-25T09:18:00Z</dcterms:modified>
</cp:coreProperties>
</file>